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61" w:rsidRPr="00220B61" w:rsidRDefault="00220B61" w:rsidP="00220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0B61">
        <w:rPr>
          <w:rFonts w:ascii="Times New Roman" w:hAnsi="Times New Roman" w:cs="Times New Roman"/>
          <w:sz w:val="24"/>
          <w:szCs w:val="24"/>
        </w:rPr>
        <w:t>Приложение</w:t>
      </w:r>
      <w:r w:rsidR="004B6C2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20B61" w:rsidRDefault="00220B61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33" w:rsidRPr="00933633" w:rsidRDefault="00933633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3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bookmarkStart w:id="0" w:name="_GoBack"/>
      <w:bookmarkEnd w:id="0"/>
      <w:r w:rsidR="00E2111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r w:rsidR="0024626C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Pr="00933633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3633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85" w:rsidRDefault="00110E8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110E85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необходимо подготовить соответствующую нормативно-правовую, методическую базу, а также предоставить педагогическим работникам возможность использования телекоммуникационных средств.</w:t>
      </w:r>
    </w:p>
    <w:p w:rsidR="00110E85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Образовательной организации рекомендуется издать 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85" w:rsidRPr="00933633">
        <w:rPr>
          <w:rFonts w:ascii="Times New Roman" w:hAnsi="Times New Roman" w:cs="Times New Roman"/>
          <w:sz w:val="24"/>
          <w:szCs w:val="24"/>
        </w:rPr>
        <w:t>об организации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способах контроля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расписание занятий на каждый учебный день по каждой </w:t>
      </w:r>
      <w:r w:rsidR="00110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; определить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порядок информирования обучающихся и их родителей о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110E85" w:rsidRPr="00933633">
        <w:rPr>
          <w:rFonts w:ascii="Times New Roman" w:hAnsi="Times New Roman" w:cs="Times New Roman"/>
          <w:sz w:val="24"/>
          <w:szCs w:val="24"/>
        </w:rPr>
        <w:t>или их частей с применением электронного обучения и дистанционных образовательных технологий.</w:t>
      </w:r>
    </w:p>
    <w:p w:rsidR="001C70D8" w:rsidRPr="00933633" w:rsidRDefault="001C70D8" w:rsidP="0024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D8">
        <w:rPr>
          <w:rFonts w:ascii="Times New Roman" w:hAnsi="Times New Roman" w:cs="Times New Roman"/>
          <w:sz w:val="24"/>
          <w:szCs w:val="24"/>
        </w:rPr>
        <w:t>Организацион</w:t>
      </w:r>
      <w:r w:rsidR="00D052C7">
        <w:rPr>
          <w:rFonts w:ascii="Times New Roman" w:hAnsi="Times New Roman" w:cs="Times New Roman"/>
          <w:sz w:val="24"/>
          <w:szCs w:val="24"/>
        </w:rPr>
        <w:t xml:space="preserve">но-административное обеспечение </w:t>
      </w:r>
      <w:r w:rsidR="0024626C">
        <w:rPr>
          <w:rFonts w:ascii="Times New Roman" w:hAnsi="Times New Roman" w:cs="Times New Roman"/>
          <w:sz w:val="24"/>
          <w:szCs w:val="24"/>
        </w:rPr>
        <w:t>включает</w:t>
      </w:r>
      <w:r w:rsidR="00D052C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2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ежедневный мониторинг</w:t>
      </w:r>
      <w:r w:rsidRPr="0093363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111A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ам</w:t>
      </w:r>
      <w:r w:rsidR="0024626C" w:rsidRPr="0024626C">
        <w:rPr>
          <w:rFonts w:ascii="Times New Roman" w:hAnsi="Times New Roman" w:cs="Times New Roman"/>
          <w:sz w:val="24"/>
          <w:szCs w:val="24"/>
        </w:rPr>
        <w:t>, реализуемым</w:t>
      </w:r>
      <w:r w:rsidRPr="0024626C">
        <w:rPr>
          <w:rFonts w:ascii="Times New Roman" w:hAnsi="Times New Roman" w:cs="Times New Roman"/>
          <w:sz w:val="24"/>
          <w:szCs w:val="24"/>
        </w:rPr>
        <w:t xml:space="preserve">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занятий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 и задания для обучающихся</w:t>
      </w:r>
      <w:r w:rsidR="00522CEA">
        <w:rPr>
          <w:rFonts w:ascii="Times New Roman" w:hAnsi="Times New Roman" w:cs="Times New Roman"/>
          <w:sz w:val="24"/>
          <w:szCs w:val="24"/>
        </w:rPr>
        <w:t>, которые могут размещаться: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 xml:space="preserve">в группах объединения </w:t>
      </w:r>
      <w:r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>в группах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платформах онлайн-курсов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A3730">
        <w:rPr>
          <w:rFonts w:ascii="Times New Roman" w:hAnsi="Times New Roman" w:cs="Times New Roman"/>
          <w:sz w:val="24"/>
          <w:szCs w:val="24"/>
        </w:rPr>
        <w:t>duardo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</w:t>
      </w:r>
      <w:r w:rsidR="00BA373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почте. 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проведение занятий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т.п.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(хореография, вокал)).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EE2" w:rsidRDefault="000D2EE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информационных материалов, заданий и способов контроля приведены в приложении 1.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E2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9336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при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0036F" w:rsidRPr="00C0036F">
        <w:rPr>
          <w:rFonts w:ascii="Times New Roman" w:hAnsi="Times New Roman" w:cs="Times New Roman"/>
          <w:sz w:val="24"/>
          <w:szCs w:val="24"/>
        </w:rPr>
        <w:t xml:space="preserve"> </w:t>
      </w:r>
      <w:r w:rsidR="00C0036F" w:rsidRPr="00933633">
        <w:rPr>
          <w:rFonts w:ascii="Times New Roman" w:hAnsi="Times New Roman" w:cs="Times New Roman"/>
          <w:sz w:val="24"/>
          <w:szCs w:val="24"/>
        </w:rPr>
        <w:t>рекомендуется</w:t>
      </w:r>
      <w:r w:rsidRPr="00933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36F">
        <w:rPr>
          <w:rFonts w:ascii="Times New Roman" w:hAnsi="Times New Roman" w:cs="Times New Roman"/>
          <w:sz w:val="24"/>
          <w:szCs w:val="24"/>
        </w:rPr>
        <w:t>создавать просты</w:t>
      </w:r>
      <w:r w:rsidRPr="00933633">
        <w:rPr>
          <w:rFonts w:ascii="Times New Roman" w:hAnsi="Times New Roman" w:cs="Times New Roman"/>
          <w:sz w:val="24"/>
          <w:szCs w:val="24"/>
        </w:rPr>
        <w:t>е, нужные для обучающихся, ресурсы и задания;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учитывать гигиенические требования при проведении видеосвязи, онлайн-занятий (приложение 2);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7528E5" w:rsidRPr="00933633" w:rsidRDefault="007528E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967C4" w:rsidRPr="00933633">
        <w:rPr>
          <w:rFonts w:ascii="Times New Roman" w:hAnsi="Times New Roman" w:cs="Times New Roman"/>
          <w:sz w:val="24"/>
          <w:szCs w:val="24"/>
        </w:rPr>
        <w:t>целях оказания методической помощи при реал</w:t>
      </w:r>
      <w:r w:rsidRPr="00933633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967C4" w:rsidRPr="00933633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933633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</w:t>
      </w:r>
      <w:r w:rsidRPr="001C70D8">
        <w:rPr>
          <w:rFonts w:ascii="Times New Roman" w:hAnsi="Times New Roman" w:cs="Times New Roman"/>
          <w:sz w:val="24"/>
          <w:szCs w:val="24"/>
        </w:rPr>
        <w:t>телекоммуникационные средства:</w:t>
      </w:r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7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751C88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8" w:history="1">
        <w:r w:rsidR="0001249A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="00212DC4" w:rsidRPr="00751C88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9" w:history="1">
        <w:r w:rsidR="00212DC4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10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="00D052C7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751C88">
        <w:rPr>
          <w:rFonts w:ascii="Times New Roman" w:hAnsi="Times New Roman" w:cs="Times New Roman"/>
          <w:sz w:val="24"/>
          <w:szCs w:val="24"/>
        </w:rPr>
        <w:t xml:space="preserve">ИРО по организации дистанционного обучения - </w:t>
      </w:r>
      <w:hyperlink r:id="rId11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http://www.iro.yar.ru/index.php?id=4499</w:t>
        </w:r>
      </w:hyperlink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751C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1C88">
        <w:rPr>
          <w:rFonts w:ascii="Times New Roman" w:hAnsi="Times New Roman" w:cs="Times New Roman"/>
          <w:sz w:val="24"/>
          <w:szCs w:val="24"/>
        </w:rPr>
        <w:t xml:space="preserve"> РФ - </w:t>
      </w:r>
      <w:hyperlink r:id="rId12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:rsidR="00933633" w:rsidRPr="005E257D" w:rsidRDefault="00933633" w:rsidP="00751C8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3" w:tgtFrame="_blank" w:history="1">
        <w:r w:rsidRPr="000D2EE2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4" w:history="1"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http://didaktor.ru/eduardo-rossijskaya-platforma-onlajn-obrazovaniya/</w:t>
        </w:r>
      </w:hyperlink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15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7D">
        <w:rPr>
          <w:rFonts w:ascii="Times New Roman" w:hAnsi="Times New Roman" w:cs="Times New Roman"/>
          <w:sz w:val="24"/>
          <w:szCs w:val="24"/>
        </w:rPr>
        <w:t>Онлайн-курсы Образовательного центра Сириус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https://edu.sirius.online/#/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7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https://uchebnik.mos.ru/catalogue?compilation_name=%D0%A3%D1%87%D0%B5%D0%B1%D0%BD%D1%8B%D0%B5%20%D0%BF%D0%BE%D1%81%D0%BE%D0%B1%D0%B8%D1%8F&amp;compilation_id=75178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Pr="00933633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</w:t>
      </w:r>
      <w:hyperlink r:id="rId18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88" w:rsidRDefault="00751C88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28E5" w:rsidRPr="00933633" w:rsidRDefault="000D2EE2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074B" w:rsidRDefault="00A2074B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C74C56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видеофильм и статья о перелетных птицах Ярославской области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>просмотр фильма и статьи, изучение названий перелетных птиц Ярославской области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анализ результатов опроса обучающихся в </w:t>
      </w:r>
      <w:proofErr w:type="spellStart"/>
      <w:r w:rsidR="00DC1A50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DC1A50">
        <w:rPr>
          <w:rFonts w:ascii="Times New Roman" w:hAnsi="Times New Roman" w:cs="Times New Roman"/>
          <w:sz w:val="24"/>
          <w:szCs w:val="24"/>
        </w:rPr>
        <w:t xml:space="preserve">-формах </w:t>
      </w:r>
    </w:p>
    <w:p w:rsidR="007B2E1E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64">
        <w:rPr>
          <w:rFonts w:ascii="Times New Roman" w:hAnsi="Times New Roman" w:cs="Times New Roman"/>
          <w:sz w:val="24"/>
          <w:szCs w:val="24"/>
        </w:rPr>
        <w:t>текст с новым правилом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изучение правила, </w:t>
      </w:r>
      <w:r>
        <w:rPr>
          <w:rFonts w:ascii="Times New Roman" w:hAnsi="Times New Roman" w:cs="Times New Roman"/>
          <w:sz w:val="24"/>
          <w:szCs w:val="24"/>
        </w:rPr>
        <w:t>выполнение практических упражнений (вписать слова, найти ошибку в предложении и т.п.)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тест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 по работе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7D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, выполнение заданий в ходе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BE0C7D">
        <w:rPr>
          <w:rFonts w:ascii="Times New Roman" w:hAnsi="Times New Roman" w:cs="Times New Roman"/>
          <w:sz w:val="24"/>
          <w:szCs w:val="24"/>
        </w:rPr>
        <w:t>работ обучающихся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статьи по архитектуре г. Ярославля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изучение статей, составление перечня памятников архитектуры 18 века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проверка правильности составленных обучающимися перечней</w:t>
      </w:r>
    </w:p>
    <w:p w:rsidR="007B2E1E" w:rsidRDefault="007B2E1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видео выполненного обучающимися упражнения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фотографий нарисованных обучающимися элементов хохломской росписи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933633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3F6E5D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826" w:rsidRPr="00E55D4B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B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В целях предотвращения неблагоприятного влияния вредных факторов трудового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процессана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здоровье пользователей персональными компьютерами (далее ПК) необходимо соблюдать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рядрекомендации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организации работы.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1.Требования к помещениям для работы с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1.1.При выборе рабочего места, оборудованного компьютером, предпочтение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следуетотдавать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помещениям, ориентированным на север или северо-восток.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1.2.Не допускается оборудовать рабочее место для работы с ПК в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помещениях,расположенных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в цокольных и подвальных помещениях.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1.3. Площадь на одно рабочее место с ПК на базе электронно-лучевой трубки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должнасоставлять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менее 6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., а при работе с жидкокристаллическими (плазменными) мониторами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4,5м.кв.</w:t>
      </w:r>
      <w:proofErr w:type="gramEnd"/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1.4. Рабочий стол (рабочее место) размещают таким образом, чтобы монитор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былориентирован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боковой стороной к окнам, а естественный свет падал преимущественно слева.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1.5. Для предотвращения выделения в воздух помещения с установленным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продуктовраспада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синтетических и лакокрасочных материалов (под действием температуры или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врезультате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старения) при выполнении внутренней отделки интерьера используются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полимерныематериалы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наличии санитарно-эпидемиологического заключения; не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рекомендуетсяиспользовать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ДСП, слоистый бумажный пластик, синтетические покрытия (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1.6. В целях защиты от прямых солнечных лучей на окнах должны быть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солнцезащитныежалюзи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или однотонные шторы из плотной ткани, которые выполняют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функциюзвукопоглощения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. Цвет штор должен гармонировать с цветом стен, ширина занавесей в 2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разабольше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ширины окна, для того чтобы их можно было повесить в складки.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1.7. В помещении проводится ежедневная влажная уборка, включая уборку пыли с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экрановмониторов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, столов, подоконников, а также систематическое проветривание после каждого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часаработы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условии отсутствия ребенка в данном помещении.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2. Требования к персональному компьютеру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</w:t>
      </w:r>
      <w:r w:rsidR="00E55D4B">
        <w:rPr>
          <w:rFonts w:ascii="Times New Roman" w:hAnsi="Times New Roman" w:cs="Times New Roman"/>
          <w:sz w:val="24"/>
          <w:szCs w:val="24"/>
        </w:rPr>
        <w:t xml:space="preserve">. </w:t>
      </w:r>
      <w:r w:rsidRPr="00232826">
        <w:rPr>
          <w:rFonts w:ascii="Times New Roman" w:hAnsi="Times New Roman" w:cs="Times New Roman"/>
          <w:sz w:val="24"/>
          <w:szCs w:val="24"/>
        </w:rPr>
        <w:t xml:space="preserve">Для обеспечения более удобного наблюдения за экраном монитора конструкция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должнаобеспечивать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возможность поворота экрана монитора в горизонтальной и вертикальной плоскости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сфиксацией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 заданном положении;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lastRenderedPageBreak/>
        <w:t>- регулирование яркости и контрастности.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Дизайн ПК должен предусматривать окраску корпуса в спокойные мягкие тона. Корпус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ПК,клавиатура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 другие блоки и устройства должны иметь матовую поверхность и не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иметьблестящих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деталей, способных создавать блики.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 Требования к освещению на рабочих местах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3.1. Помещения, предусмотренные для работы с ПК, обязательно должны иметь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 естественное освещение.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3.2. Искусственное освещение в помещениях для эксплуатации ПК должно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осуществлятьсясистемой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общего равномерного освещения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( люстры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, потолочные светильники),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принеобходимости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к общему освещению дополнительно можно устанавливать светильники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местногоосвещения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3.3. Нормируемая освещенность на поверхности стола 300-500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, на экране монитора </w:t>
      </w:r>
      <w:r w:rsidR="00E55D4B">
        <w:rPr>
          <w:rFonts w:ascii="Times New Roman" w:hAnsi="Times New Roman" w:cs="Times New Roman"/>
          <w:sz w:val="24"/>
          <w:szCs w:val="24"/>
        </w:rPr>
        <w:t>–</w:t>
      </w:r>
      <w:r w:rsidRPr="00232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3.4. В качестве искусственных источников света могут использоваться лампы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накаливанияили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люминесцентные лампы. Однако предпочтительнее применять люминесцентные лампы,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т.к.они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дают освещенность в 4-5 раз больше, чем лампы накаливания. Кроме того,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обеспечиваютболее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точную цветопередачу, свет от них по своему составу близок к естественному. В отличие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отламп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накаливания, люминесцентные являются не тепловым, а «холодным» источником света,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чтоне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ведет к дополнительному нагреву помещения, так же за счет большей поверхности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данноготипа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ламп происходит равномерное распределение света в помещении.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3.5. В качестве источников света при искусственном освещении должны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применятьсялюминесцентные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лампы типа ЛБ (желтого свечения). Лампы типа ЛД и ЛДЦ (голубого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свечения)не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используются.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3.6.Люминесцентные лампы должны быть защищены экранирующими решетками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илирассеивателями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для предотвращения слепящего действия ламп на глаза пользователя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ивозникновения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бликов на поверхности экранов мониторов.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3.7. При использовании в системе общего освещения ламп накаливания тип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светильниковвыбирается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 тому же принципу - плафоны (либо арматура) должны закрывать нить накала.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3.8. Не следует использовать в одном помещении люминесцентные лампы и лампы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накаливания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3.9. Необходимо проводить чистку стекол оконных рам и светильников не реже двух раз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вгод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 своевременную замену перегоревших ламп.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4.Требования к уровням электромагнитных излучений на рабочих местах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Одним из вредных факторов влияния на организм пользователя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являютсяэлектромагнитные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излучения (ЭМИ), создаваемые монитором, процессором,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принтером,клавиатурой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, соединительными кабелями. Превышение нормируемых параметров ЭМИ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случаетсяпри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использовании устаревших моделей ЭВМ, но наиболее частая причина –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неправильновыполненное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подключение и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отсутствие( или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некачественное выполнение) заземления. Воздействие этих излучений, особенно в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сочетаниис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высоким зрительным и нервно-эмоциональным напряжением, вызывает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существенныеизменения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со стороны центральной нервной и сердечно- сосудистой системы (головные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боли,раздражительность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>, нарушение сна, неадекватные психические реакции).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5.Общие требования к организации рабочих мест 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5.1.Экран монитора должен находиться от глаз пользователя на расстоянии не менее 50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см(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оптимально 60 - 70 см). Уровень глаз должен приходиться на центр или 2/3 высоты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экрана.Следовательно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, работа за одним монитором 2-х и более человек недопустима.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5.2.Конструкция рабочего места (стола, стула, кресла и т.п.) должна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обеспечиватьподдержание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рациональной рабочей позы - корпус выпрямлен, сохранены естественные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изгибыпозвоночного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столба, голова слегка наклонена вперед, для снятия </w:t>
      </w:r>
      <w:r w:rsidRPr="00232826">
        <w:rPr>
          <w:rFonts w:ascii="Times New Roman" w:hAnsi="Times New Roman" w:cs="Times New Roman"/>
          <w:sz w:val="24"/>
          <w:szCs w:val="24"/>
        </w:rPr>
        <w:lastRenderedPageBreak/>
        <w:t xml:space="preserve">статического напряжения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сплечевого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пояса и рук предплечья опираются на поверхность стола. Рациональная рабочая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позапозволит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снизить напряжение мышц шейно-плечевой области, мышц спины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предупредитьразвитие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утомления.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5.3. Рабочий стул (кресло) должен быть подъемно-поворотным, регулируемым по высоте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иуглам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наклона сиденья и спинки, а также расстоянию спинки от переднего края сиденья, при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этомрегулировка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каждого параметра должна быть независимой, легко осуществляемой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иметьнадежную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фиксацию.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5.4. При наличии высокого стола и стула, не соответствующих росту обучающихся,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следуетиспользовать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регулируемую по высоте подставку для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ног.Основные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размеры стола и стула должны соответствовать росту пользователя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ПК(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микроклимату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Оптимальные параметры температуры в помещении с ПК составляют от +19 до +21градусаЦельсия, при относительной влажности 62-55 %. При низких значениях влажности в сочетании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свысокой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температурой может отмечаться сухость слизистых оболочек и чувство першения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вгорле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 Для повышения влажности воздуха следует применять различные увлажнители (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можноиспользовать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обычные сосуды с дистиллированной или прокипяченной водой).</w:t>
      </w: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Немаловажным фактором при организации компьютерного обучения является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строгоесоблюдение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режимов труда и отдыха, проведение занятий по индивидуальным графикам с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учетоммедицинских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рекомендаций. Продолжительность работы с использованием ПК составляет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40 минут, включая физкультурные минутки и паузы, а также профилактические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упражнениядля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Рекомендуемая непрерывная длительность работы, связанная с фиксацией взора 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экранемонитора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-устройство перерывов после каждого занятия длительностью не менее 15 мин.;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во время перерывов сквозного проветривания помещения с ВДТ или ПЭВМ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приотсутствии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упражнений физкультминутки в течение 1 - 2 мин. для снятия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утомления,которые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выполняются индивидуально при появлении</w:t>
      </w:r>
      <w:r w:rsidR="00E55D4B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826" w:rsidRPr="00232826" w:rsidSect="00B7506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ED" w:rsidRDefault="00314BED" w:rsidP="00220B61">
      <w:pPr>
        <w:spacing w:after="0" w:line="240" w:lineRule="auto"/>
      </w:pPr>
      <w:r>
        <w:separator/>
      </w:r>
    </w:p>
  </w:endnote>
  <w:endnote w:type="continuationSeparator" w:id="0">
    <w:p w:rsidR="00314BED" w:rsidRDefault="00314BED" w:rsidP="002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ED" w:rsidRDefault="00314BED" w:rsidP="00220B61">
      <w:pPr>
        <w:spacing w:after="0" w:line="240" w:lineRule="auto"/>
      </w:pPr>
      <w:r>
        <w:separator/>
      </w:r>
    </w:p>
  </w:footnote>
  <w:footnote w:type="continuationSeparator" w:id="0">
    <w:p w:rsidR="00314BED" w:rsidRDefault="00314BED" w:rsidP="0022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953600"/>
      <w:docPartObj>
        <w:docPartGallery w:val="Page Numbers (Top of Page)"/>
        <w:docPartUnique/>
      </w:docPartObj>
    </w:sdtPr>
    <w:sdtEndPr/>
    <w:sdtContent>
      <w:p w:rsidR="00220B61" w:rsidRDefault="00220B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2A">
          <w:rPr>
            <w:noProof/>
          </w:rPr>
          <w:t>5</w:t>
        </w:r>
        <w:r>
          <w:fldChar w:fldCharType="end"/>
        </w:r>
      </w:p>
    </w:sdtContent>
  </w:sdt>
  <w:p w:rsidR="00220B61" w:rsidRDefault="00220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D"/>
    <w:rsid w:val="0001231E"/>
    <w:rsid w:val="0001249A"/>
    <w:rsid w:val="000A4A90"/>
    <w:rsid w:val="000D2EE2"/>
    <w:rsid w:val="00110E85"/>
    <w:rsid w:val="001967C4"/>
    <w:rsid w:val="001C70D8"/>
    <w:rsid w:val="002116CD"/>
    <w:rsid w:val="00212DC4"/>
    <w:rsid w:val="00220B61"/>
    <w:rsid w:val="00232826"/>
    <w:rsid w:val="0024626C"/>
    <w:rsid w:val="002E0CFB"/>
    <w:rsid w:val="00314BED"/>
    <w:rsid w:val="003217CC"/>
    <w:rsid w:val="00371CFA"/>
    <w:rsid w:val="003A6D7C"/>
    <w:rsid w:val="003F6E5D"/>
    <w:rsid w:val="004B6C2A"/>
    <w:rsid w:val="00522CEA"/>
    <w:rsid w:val="005438BF"/>
    <w:rsid w:val="005478F9"/>
    <w:rsid w:val="00571A79"/>
    <w:rsid w:val="005769FA"/>
    <w:rsid w:val="005E0152"/>
    <w:rsid w:val="005E257D"/>
    <w:rsid w:val="005F18D0"/>
    <w:rsid w:val="00751C88"/>
    <w:rsid w:val="007528E5"/>
    <w:rsid w:val="007B2E1E"/>
    <w:rsid w:val="007D12C1"/>
    <w:rsid w:val="00871508"/>
    <w:rsid w:val="00933633"/>
    <w:rsid w:val="00941801"/>
    <w:rsid w:val="00A2074B"/>
    <w:rsid w:val="00A31EA8"/>
    <w:rsid w:val="00AF7D1C"/>
    <w:rsid w:val="00B16864"/>
    <w:rsid w:val="00B55085"/>
    <w:rsid w:val="00B7506C"/>
    <w:rsid w:val="00BA3730"/>
    <w:rsid w:val="00BC222B"/>
    <w:rsid w:val="00BE0C7D"/>
    <w:rsid w:val="00C0036F"/>
    <w:rsid w:val="00C33F3D"/>
    <w:rsid w:val="00C74C56"/>
    <w:rsid w:val="00CF1D62"/>
    <w:rsid w:val="00D052C7"/>
    <w:rsid w:val="00DC1A50"/>
    <w:rsid w:val="00DC32A1"/>
    <w:rsid w:val="00E2111A"/>
    <w:rsid w:val="00E55D4B"/>
    <w:rsid w:val="00E83B78"/>
    <w:rsid w:val="00F2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9140-4787-469A-9467-1768AC1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hyperlink" Target="http://eduardo.studio/" TargetMode="External"/><Relationship Id="rId18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iro.yar.ru/fileadmin/iro/rectorat/2020/distant/2020-03-19_gd_39-04.pdf" TargetMode="External"/><Relationship Id="rId17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irius.onlin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index.php?id=44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bilet.worldskills.ru/" TargetMode="External"/><Relationship Id="rId10" Type="http://schemas.openxmlformats.org/officeDocument/2006/relationships/hyperlink" Target="https://vk.com/@minprosvet-goryachaya-liniya-distancionnogo-obucheniy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" TargetMode="External"/><Relationship Id="rId14" Type="http://schemas.openxmlformats.org/officeDocument/2006/relationships/hyperlink" Target="http://didaktor.ru/eduardo-rossijskaya-platforma-onlajn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Цапникова Наталья Олеговна</cp:lastModifiedBy>
  <cp:revision>4</cp:revision>
  <cp:lastPrinted>2020-03-24T12:31:00Z</cp:lastPrinted>
  <dcterms:created xsi:type="dcterms:W3CDTF">2020-03-26T06:17:00Z</dcterms:created>
  <dcterms:modified xsi:type="dcterms:W3CDTF">2020-03-26T07:55:00Z</dcterms:modified>
</cp:coreProperties>
</file>